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A9" w:rsidRDefault="00023CA9" w:rsidP="00023CA9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23CA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Республике Башкортостан определен порядок отлова и содержания безнадзорных животных</w:t>
      </w:r>
    </w:p>
    <w:p w:rsidR="00023CA9" w:rsidRDefault="00023CA9" w:rsidP="00023CA9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23CA9" w:rsidRDefault="00023CA9" w:rsidP="00023CA9">
      <w:pPr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3CA9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Правительства Республики Башкортостан от 16.05.2016 № 187 утвержден Порядок отлова и содержания безнадзорных животных в Республике Башкортостан. </w:t>
      </w:r>
    </w:p>
    <w:p w:rsidR="00023CA9" w:rsidRPr="00023CA9" w:rsidRDefault="00023CA9" w:rsidP="00023CA9">
      <w:pPr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Утвержденным Порядком </w:t>
      </w:r>
      <w:r w:rsidRPr="00023CA9">
        <w:rPr>
          <w:rFonts w:ascii="Times New Roman" w:eastAsia="Times New Roman" w:hAnsi="Times New Roman"/>
          <w:sz w:val="28"/>
          <w:szCs w:val="20"/>
          <w:lang w:eastAsia="ru-RU"/>
        </w:rPr>
        <w:t>установлены требования к осуществлению мероприятий по отлову и транспортировке, содержанию, учету и регулированию численности безнадзорных животных в республике. Мероприятия по отлову, транспортировке, содержанию, учету и регулированию численности безнадзорных животных осуществляются юридическими лицами и индивидуальными предпринимателями, укомплектованными необходимым оборудованием и средствами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023CA9">
        <w:rPr>
          <w:rFonts w:ascii="Times New Roman" w:eastAsia="Times New Roman" w:hAnsi="Times New Roman"/>
          <w:sz w:val="28"/>
          <w:szCs w:val="20"/>
          <w:lang w:eastAsia="ru-RU"/>
        </w:rPr>
        <w:t xml:space="preserve">имеющими штат работников для осуществления соответствующей деятельности, на основании контрактов (договоров), заключенных в соответствии с законодательством Российской Федерации в сфере закупок товаров, работ, услуг для государственных и муниципальных нужд.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023CA9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работе с безнадзорными животными допускаются лица, не состоящие на учете в психоневрологическом и наркологическом диспансерах, прошедшие инструктаж по технике безопасности при работе с животными. Отлов безнадзорных животных осуществляется по заявлениям физических и юридических лиц, а также в рамках плановых мероприятий по отлову безнадзорных животных в соответствии с планами, утвержденными администрациями муниципальных районов и городских округов республики. Заявления об отлове безнадзорных животных могут быть поданы в специализированную организацию письменно или по телефону и подлежат обязательной регистрации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023CA9">
        <w:rPr>
          <w:rFonts w:ascii="Times New Roman" w:eastAsia="Times New Roman" w:hAnsi="Times New Roman"/>
          <w:sz w:val="28"/>
          <w:szCs w:val="20"/>
          <w:lang w:eastAsia="ru-RU"/>
        </w:rPr>
        <w:t>В случае невозможности установления владельца животного, имеющего признаки принадлежности человеку, специализированная организация в течение 3 дней размещает объявление в средствах массовой информации, информационно-телекоммуникационной сети Интернет об отловленном животном. Информация об отловленных безнадзорных животных является доступной и открытой. Заинтересованные физические и юридические лица вправе обратиться в приют за получением информации об отловленных животных. Работы по содержанию безнадзорных животных в приюте включают: - ветеринарно-санитарные мероприятия; - ведение учета поступления, содержания, выбытия животных; - кормление животных; - поддержание чистоты, дезинфекция помещений и инвентаря; - прогулки с животными.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Pr="0088376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Хайбуллинского района</w:t>
      </w:r>
      <w:r w:rsidRPr="0088376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7A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И.Н. Муталлапов</w:t>
      </w:r>
    </w:p>
    <w:p w:rsidR="008302A5" w:rsidRDefault="008302A5" w:rsidP="00DF3822">
      <w:pPr>
        <w:spacing w:line="240" w:lineRule="exact"/>
      </w:pPr>
      <w:bookmarkStart w:id="0" w:name="_GoBack"/>
      <w:bookmarkEnd w:id="0"/>
    </w:p>
    <w:sectPr w:rsidR="0083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023CA9"/>
    <w:rsid w:val="00502354"/>
    <w:rsid w:val="00563460"/>
    <w:rsid w:val="00635712"/>
    <w:rsid w:val="008302A5"/>
    <w:rsid w:val="00B2135F"/>
    <w:rsid w:val="00C2411D"/>
    <w:rsid w:val="00DF3822"/>
    <w:rsid w:val="00E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D5F6-4BB9-4A13-8F44-EC946F5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idel</cp:lastModifiedBy>
  <cp:revision>2</cp:revision>
  <cp:lastPrinted>2016-06-22T02:22:00Z</cp:lastPrinted>
  <dcterms:created xsi:type="dcterms:W3CDTF">2016-06-22T02:22:00Z</dcterms:created>
  <dcterms:modified xsi:type="dcterms:W3CDTF">2016-06-22T02:22:00Z</dcterms:modified>
</cp:coreProperties>
</file>