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FA" w:rsidRPr="002217FA" w:rsidRDefault="002217FA" w:rsidP="002217FA">
      <w:pPr>
        <w:shd w:val="clear" w:color="auto" w:fill="000000"/>
        <w:spacing w:after="0" w:line="240" w:lineRule="auto"/>
        <w:jc w:val="center"/>
        <w:textAlignment w:val="center"/>
        <w:rPr>
          <w:rFonts w:ascii="Georgia" w:eastAsia="Times New Roman" w:hAnsi="Georgia" w:cs="Times New Roman"/>
          <w:b/>
          <w:bCs/>
          <w:color w:val="FFFFFF"/>
          <w:spacing w:val="8"/>
          <w:sz w:val="108"/>
          <w:szCs w:val="108"/>
          <w:lang w:eastAsia="ru-RU"/>
        </w:rPr>
      </w:pPr>
      <w:r w:rsidRPr="002217FA">
        <w:rPr>
          <w:rFonts w:ascii="Georgia" w:eastAsia="Times New Roman" w:hAnsi="Georgia" w:cs="Times New Roman"/>
          <w:b/>
          <w:bCs/>
          <w:color w:val="FFFFFF"/>
          <w:spacing w:val="8"/>
          <w:sz w:val="108"/>
          <w:lang w:eastAsia="ru-RU"/>
        </w:rPr>
        <w:t>Как в Башкирии готовятся к новой «мусорной» реформе</w:t>
      </w:r>
    </w:p>
    <w:p w:rsidR="002217FA" w:rsidRPr="002217FA" w:rsidRDefault="002217FA" w:rsidP="002217FA">
      <w:pPr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 1 января 2019 года «мусорную реформу» должны начать все регионы России без исключения. Ее называют революционной, рождением нового доселе неизвестного института региональных операторов в сфере обращения с твердыми коммунальными отходами. Кроме того, подразумевается появление новой коммунальной услуги в квитанциях граждан - вывоз мусора, и с нового года платить за нее придется всем, в том числе и жителям деревень. </w:t>
      </w: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  <w:t>Что нас ждет в связи с новой реформой? Кому и сколько будем платить за мусор? Что изменится и станет ли наша республика чище? Мы подготовили ответы на вопросы, волнующие каждого. </w:t>
      </w:r>
    </w:p>
    <w:p w:rsidR="002217FA" w:rsidRPr="002217FA" w:rsidRDefault="002217FA" w:rsidP="002217F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54"/>
          <w:szCs w:val="54"/>
          <w:lang w:eastAsia="ru-RU"/>
        </w:rPr>
      </w:pPr>
      <w:r w:rsidRPr="002217FA">
        <w:rPr>
          <w:rFonts w:ascii="Georgia" w:eastAsia="Times New Roman" w:hAnsi="Georgia" w:cs="Times New Roman"/>
          <w:b/>
          <w:bCs/>
          <w:color w:val="000000"/>
          <w:sz w:val="54"/>
          <w:lang w:eastAsia="ru-RU"/>
        </w:rPr>
        <w:t>Отходное дело</w:t>
      </w:r>
    </w:p>
    <w:p w:rsidR="002217FA" w:rsidRPr="002217FA" w:rsidRDefault="002217FA" w:rsidP="002217FA">
      <w:pPr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Переход на новую систему обращения с твердыми коммунальными отходами связан с требованиями федерального законодательства. До 2030 года стоят задачи — минимизировать вредное воздействие отходов на здоровье человека и окружающую среду, а из отходов извлекать максимальное количество вторичных материальных ресурсов. Хоронить в конечном итоге должны всего 14 процентов отходов, все </w:t>
      </w: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остальное (86%) должно утилизироваться и перерабатываться.</w:t>
      </w: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  <w:t xml:space="preserve">Собирать, перерабатывать и </w:t>
      </w:r>
      <w:proofErr w:type="spellStart"/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захоранивать</w:t>
      </w:r>
      <w:proofErr w:type="spellEnd"/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мусор в соответствии </w:t>
      </w:r>
      <w:proofErr w:type="gramStart"/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</w:t>
      </w:r>
      <w:proofErr w:type="gramEnd"/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утвержденными</w:t>
      </w:r>
      <w:proofErr w:type="gramEnd"/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территориальной схемой и программой в Республике Башкортостан будут четыре региональных оператора по пяти территориальным зонам (один оператор на две зоны). Соглашения с ними заключили на 10 лет.</w:t>
      </w:r>
    </w:p>
    <w:p w:rsidR="002217FA" w:rsidRPr="002217FA" w:rsidRDefault="002217FA" w:rsidP="002217F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2217FA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Зоны деятельности региональных операторов по обращению с ТКО </w:t>
      </w:r>
    </w:p>
    <w:p w:rsidR="002217FA" w:rsidRPr="002217FA" w:rsidRDefault="002217FA" w:rsidP="00221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76975" cy="7210425"/>
            <wp:effectExtent l="0" t="0" r="0" b="0"/>
            <wp:docPr id="1" name="Рисунок 1" descr="https://static.tildacdn.com/tild6431-6561-4433-b236-343835393932/-/empty/bashma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431-6561-4433-b236-343835393932/-/empty/bashmap-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FA" w:rsidRPr="002217FA" w:rsidRDefault="002217FA" w:rsidP="002217FA">
      <w:pPr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 xml:space="preserve">Сейчас </w:t>
      </w:r>
      <w:proofErr w:type="spellStart"/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регоператоры</w:t>
      </w:r>
      <w:proofErr w:type="spellEnd"/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заключают договоры с полигонами и мусоросортировочными комплексами, дорабатывают инвестиционные и производственные программы, в соответствии с которыми в каждой из пяти зон утвердят свой тариф. </w:t>
      </w:r>
      <w:proofErr w:type="spellStart"/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Регоператоры</w:t>
      </w:r>
      <w:proofErr w:type="spellEnd"/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должны будут организовать систему полностью: наладить работу мусороперегрузочных, мусоросортировочных пунктов и, если нужно, создавать новые полигоны.</w:t>
      </w:r>
    </w:p>
    <w:p w:rsidR="002217FA" w:rsidRPr="002217FA" w:rsidRDefault="002217FA" w:rsidP="002217F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54"/>
          <w:szCs w:val="54"/>
          <w:lang w:eastAsia="ru-RU"/>
        </w:rPr>
      </w:pPr>
      <w:r w:rsidRPr="002217FA">
        <w:rPr>
          <w:rFonts w:ascii="Georgia" w:eastAsia="Times New Roman" w:hAnsi="Georgia" w:cs="Times New Roman"/>
          <w:b/>
          <w:bCs/>
          <w:color w:val="000000"/>
          <w:sz w:val="54"/>
          <w:lang w:eastAsia="ru-RU"/>
        </w:rPr>
        <w:t>Цена вопроса</w:t>
      </w:r>
    </w:p>
    <w:p w:rsidR="002217FA" w:rsidRPr="002217FA" w:rsidRDefault="002217FA" w:rsidP="002217FA">
      <w:pPr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Вывоз мусора станет коммунальной услугой. Новая строка в платежных квитанциях появится уже с 1 января 2019 года. Причем платить за мусор придётся всем, в том числе живущим даже в небольшой деревне. Пока тариф окончательно не утверждён, какую сумму придется отдавать за чистоту, сообщит в сентябре республиканский госкомитет по тарифам. Сильно разниться плата между зонами не будет. </w:t>
      </w: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  <w:t>Оплата за вывоз ТКО будет начисляться в зависимости от количества человек, проживающих (прописанных) в квартире или индивидуальном жилом доме. То есть, к примеру, если тариф составит сто рублей, то семья из пяти человек будет платить 500 рублей. </w:t>
      </w: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  <w:t xml:space="preserve">В случае отказа оплаты за услугу предусматривается ответственность. Штрафы для граждан - до двух тысяч рублей, для </w:t>
      </w:r>
      <w:proofErr w:type="spellStart"/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юрлиц</w:t>
      </w:r>
      <w:proofErr w:type="spellEnd"/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- до 250 тысяч рублей, либо приостановка деятельности на срок 90 суток. </w:t>
      </w:r>
    </w:p>
    <w:p w:rsidR="002217FA" w:rsidRPr="002217FA" w:rsidRDefault="002217FA" w:rsidP="00221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753100" cy="4286250"/>
            <wp:effectExtent l="0" t="0" r="0" b="0"/>
            <wp:docPr id="2" name="Рисунок 2" descr="https://static.tildacdn.com/tild3733-6536-4230-a336-663837633864/-/empty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733-6536-4230-a336-663837633864/-/empty/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FA" w:rsidRPr="002217FA" w:rsidRDefault="002217FA" w:rsidP="002217FA">
      <w:pPr>
        <w:spacing w:before="51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0in;height:.75pt" o:hrpct="0" o:hralign="center" o:hrstd="t" o:hr="t" fillcolor="gray" stroked="f"/>
        </w:pict>
      </w:r>
    </w:p>
    <w:p w:rsidR="002217FA" w:rsidRPr="002217FA" w:rsidRDefault="002217FA" w:rsidP="002217FA">
      <w:pPr>
        <w:shd w:val="clear" w:color="auto" w:fill="FFFFFF"/>
        <w:spacing w:before="510" w:after="0" w:line="900" w:lineRule="atLeast"/>
        <w:jc w:val="center"/>
        <w:rPr>
          <w:rFonts w:ascii="Georgia" w:eastAsia="Times New Roman" w:hAnsi="Georgia" w:cs="Times New Roman"/>
          <w:color w:val="000000"/>
          <w:sz w:val="90"/>
          <w:szCs w:val="90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90"/>
          <w:szCs w:val="90"/>
          <w:lang w:eastAsia="ru-RU"/>
        </w:rPr>
        <w:t>«</w:t>
      </w:r>
    </w:p>
    <w:p w:rsidR="002217FA" w:rsidRPr="002217FA" w:rsidRDefault="002217FA" w:rsidP="002217FA">
      <w:pPr>
        <w:spacing w:before="5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86025" cy="2486025"/>
            <wp:effectExtent l="0" t="0" r="0" b="0"/>
            <wp:docPr id="4" name="Рисунок 4" descr="https://static.tildacdn.com/tild6135-3232-4262-b632-346132303764/-/empty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6135-3232-4262-b632-346132303764/-/empty/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FA" w:rsidRPr="002217FA" w:rsidRDefault="002217FA" w:rsidP="002217FA">
      <w:pPr>
        <w:spacing w:before="510" w:after="0" w:line="300" w:lineRule="atLeast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2217FA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Илдар</w:t>
      </w:r>
      <w:proofErr w:type="spellEnd"/>
      <w:r w:rsidRPr="002217FA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 xml:space="preserve"> </w:t>
      </w:r>
      <w:proofErr w:type="spellStart"/>
      <w:r w:rsidRPr="002217FA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Хадыев</w:t>
      </w:r>
      <w:proofErr w:type="spellEnd"/>
      <w:r w:rsidRPr="002217FA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,</w:t>
      </w:r>
    </w:p>
    <w:p w:rsidR="002217FA" w:rsidRPr="002217FA" w:rsidRDefault="002217FA" w:rsidP="002217FA">
      <w:pPr>
        <w:spacing w:before="510" w:after="0" w:line="240" w:lineRule="atLeast"/>
        <w:jc w:val="center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lastRenderedPageBreak/>
        <w:t>министр природопользования и экологии РБ</w:t>
      </w:r>
    </w:p>
    <w:p w:rsidR="002217FA" w:rsidRPr="002217FA" w:rsidRDefault="002217FA" w:rsidP="002217FA">
      <w:pPr>
        <w:spacing w:before="510" w:after="0" w:line="240" w:lineRule="auto"/>
        <w:rPr>
          <w:rFonts w:ascii="Georgia" w:eastAsia="Times New Roman" w:hAnsi="Georgia" w:cs="Times New Roman"/>
          <w:color w:val="004902"/>
          <w:sz w:val="30"/>
          <w:szCs w:val="30"/>
          <w:lang w:eastAsia="ru-RU"/>
        </w:rPr>
      </w:pPr>
      <w:r w:rsidRPr="002217FA">
        <w:rPr>
          <w:rFonts w:ascii="Georgia" w:eastAsia="Times New Roman" w:hAnsi="Georgia" w:cs="Times New Roman"/>
          <w:i/>
          <w:iCs/>
          <w:color w:val="004902"/>
          <w:sz w:val="30"/>
          <w:lang w:eastAsia="ru-RU"/>
        </w:rPr>
        <w:t>«Мы предвидим обеспокоенность населения новыми платежами. И основной задачей сейчас видим информационно-разъяснительную работу. Если, например, человек выкуривает каждый день пачку сигарет за 100 рублей и сознательно направляет деньги на эту свою потребность, он должен понимать, что 100 рублей на то, чтобы было чисто – это нормально. Каждому муниципалитету сейчас мы предлагаем проводить сходы с гражданами, чтобы вместе с ними определять места сбора накопления отходов, периодичность вывозов мусора, объяснять преимущества и выгоду, в первую очередь, раздельного сбора мусора. Люди должны понять, что от них самих зависит и сумма платежа. В самой идеологии реформы заложена мотивация к раздельному сбору мусора».</w:t>
      </w:r>
    </w:p>
    <w:p w:rsidR="002217FA" w:rsidRPr="002217FA" w:rsidRDefault="002217FA" w:rsidP="002217FA">
      <w:pPr>
        <w:spacing w:before="51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10in;height:.75pt" o:hrpct="0" o:hralign="center" o:hrstd="t" o:hr="t" fillcolor="gray" stroked="f"/>
        </w:pict>
      </w:r>
    </w:p>
    <w:p w:rsidR="002217FA" w:rsidRPr="002217FA" w:rsidRDefault="002217FA" w:rsidP="002217FA">
      <w:pPr>
        <w:shd w:val="clear" w:color="auto" w:fill="FFFFFF"/>
        <w:spacing w:before="510" w:after="0" w:line="900" w:lineRule="atLeast"/>
        <w:jc w:val="center"/>
        <w:rPr>
          <w:rFonts w:ascii="Georgia" w:eastAsia="Times New Roman" w:hAnsi="Georgia" w:cs="Times New Roman"/>
          <w:color w:val="000000"/>
          <w:sz w:val="90"/>
          <w:szCs w:val="90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90"/>
          <w:szCs w:val="90"/>
          <w:lang w:eastAsia="ru-RU"/>
        </w:rPr>
        <w:t>»</w:t>
      </w:r>
    </w:p>
    <w:p w:rsidR="002217FA" w:rsidRPr="002217FA" w:rsidRDefault="002217FA" w:rsidP="002217FA">
      <w:pPr>
        <w:spacing w:before="510" w:after="0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Жители Башкирии смогут сэкономить, если начнут собирать мусор раздельно. Например, зона обслуживания №1, в которую входят Уфа и 14 близлежащих районов, планирует развить сеть пунктов приема вторсырья: в каждом населенном пункте покупать у населения бумагу, картон, пластик, металл, стекло. В таком случае граждане смогут окупить часть затрат.</w:t>
      </w:r>
    </w:p>
    <w:p w:rsidR="002217FA" w:rsidRPr="002217FA" w:rsidRDefault="002217FA" w:rsidP="002217FA">
      <w:pPr>
        <w:shd w:val="clear" w:color="auto" w:fill="FFFFFF"/>
        <w:spacing w:before="510" w:after="0" w:line="240" w:lineRule="auto"/>
        <w:textAlignment w:val="center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Всего в Башкортостане запланировано строительство трех </w:t>
      </w:r>
      <w:proofErr w:type="spellStart"/>
      <w:r w:rsidRPr="002217F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экотехнопарков</w:t>
      </w:r>
      <w:proofErr w:type="spellEnd"/>
    </w:p>
    <w:p w:rsidR="002217FA" w:rsidRPr="002217FA" w:rsidRDefault="002217FA" w:rsidP="002217FA">
      <w:pPr>
        <w:shd w:val="clear" w:color="auto" w:fill="FFFFFF"/>
        <w:spacing w:before="510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</w:p>
    <w:p w:rsidR="002217FA" w:rsidRPr="002217FA" w:rsidRDefault="002217FA" w:rsidP="002217FA">
      <w:pPr>
        <w:spacing w:before="51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10in;height:.75pt" o:hrpct="0" o:hralign="center" o:hrstd="t" o:hr="t" fillcolor="gray" stroked="f"/>
        </w:pict>
      </w:r>
    </w:p>
    <w:p w:rsidR="002217FA" w:rsidRPr="002217FA" w:rsidRDefault="002217FA" w:rsidP="002217FA">
      <w:pPr>
        <w:shd w:val="clear" w:color="auto" w:fill="FFFFFF"/>
        <w:spacing w:before="510" w:after="0" w:line="900" w:lineRule="atLeast"/>
        <w:jc w:val="center"/>
        <w:rPr>
          <w:rFonts w:ascii="Georgia" w:eastAsia="Times New Roman" w:hAnsi="Georgia" w:cs="Times New Roman"/>
          <w:color w:val="000000"/>
          <w:sz w:val="90"/>
          <w:szCs w:val="90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90"/>
          <w:szCs w:val="90"/>
          <w:lang w:eastAsia="ru-RU"/>
        </w:rPr>
        <w:lastRenderedPageBreak/>
        <w:t>«</w:t>
      </w:r>
    </w:p>
    <w:p w:rsidR="002217FA" w:rsidRPr="002217FA" w:rsidRDefault="002217FA" w:rsidP="002217FA">
      <w:pPr>
        <w:spacing w:before="5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05000" cy="1905000"/>
            <wp:effectExtent l="0" t="0" r="0" b="0"/>
            <wp:docPr id="8" name="Рисунок 8" descr="https://static.tildacdn.com/tild3865-3331-4434-b261-666363386532/-/empty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tildacdn.com/tild3865-3331-4434-b261-666363386532/-/empty/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FA" w:rsidRPr="002217FA" w:rsidRDefault="002217FA" w:rsidP="002217FA">
      <w:pPr>
        <w:spacing w:before="510" w:after="0" w:line="300" w:lineRule="atLeast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2217FA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Радик</w:t>
      </w:r>
      <w:proofErr w:type="spellEnd"/>
      <w:r w:rsidRPr="002217FA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 xml:space="preserve"> </w:t>
      </w:r>
      <w:proofErr w:type="spellStart"/>
      <w:r w:rsidRPr="002217FA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Ханданов</w:t>
      </w:r>
      <w:proofErr w:type="spellEnd"/>
      <w:r w:rsidRPr="002217FA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,</w:t>
      </w:r>
    </w:p>
    <w:p w:rsidR="002217FA" w:rsidRPr="002217FA" w:rsidRDefault="002217FA" w:rsidP="002217FA">
      <w:pPr>
        <w:spacing w:before="510" w:after="0" w:line="240" w:lineRule="atLeast"/>
        <w:jc w:val="center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gramStart"/>
      <w:r w:rsidRPr="002217FA">
        <w:rPr>
          <w:rFonts w:ascii="Georgia" w:eastAsia="Times New Roman" w:hAnsi="Georgia" w:cs="Times New Roman"/>
          <w:i/>
          <w:iCs/>
          <w:color w:val="000000"/>
          <w:sz w:val="17"/>
          <w:lang w:eastAsia="ru-RU"/>
        </w:rPr>
        <w:t>исполняющий</w:t>
      </w:r>
      <w:proofErr w:type="gramEnd"/>
      <w:r w:rsidRPr="002217FA">
        <w:rPr>
          <w:rFonts w:ascii="Georgia" w:eastAsia="Times New Roman" w:hAnsi="Georgia" w:cs="Times New Roman"/>
          <w:i/>
          <w:iCs/>
          <w:color w:val="000000"/>
          <w:sz w:val="17"/>
          <w:lang w:eastAsia="ru-RU"/>
        </w:rPr>
        <w:t xml:space="preserve"> обязанности директора МУП «</w:t>
      </w:r>
      <w:proofErr w:type="spellStart"/>
      <w:r w:rsidRPr="002217FA">
        <w:rPr>
          <w:rFonts w:ascii="Georgia" w:eastAsia="Times New Roman" w:hAnsi="Georgia" w:cs="Times New Roman"/>
          <w:i/>
          <w:iCs/>
          <w:color w:val="000000"/>
          <w:sz w:val="17"/>
          <w:lang w:eastAsia="ru-RU"/>
        </w:rPr>
        <w:t>Спецавтохозяйство</w:t>
      </w:r>
      <w:proofErr w:type="spellEnd"/>
      <w:r w:rsidRPr="002217FA">
        <w:rPr>
          <w:rFonts w:ascii="Georgia" w:eastAsia="Times New Roman" w:hAnsi="Georgia" w:cs="Times New Roman"/>
          <w:i/>
          <w:iCs/>
          <w:color w:val="000000"/>
          <w:sz w:val="17"/>
          <w:lang w:eastAsia="ru-RU"/>
        </w:rPr>
        <w:t xml:space="preserve"> по уборке города» (Уфа)</w:t>
      </w:r>
    </w:p>
    <w:p w:rsidR="002217FA" w:rsidRPr="002217FA" w:rsidRDefault="002217FA" w:rsidP="002217FA">
      <w:pPr>
        <w:spacing w:before="510" w:after="0" w:line="240" w:lineRule="auto"/>
        <w:rPr>
          <w:rFonts w:ascii="Georgia" w:eastAsia="Times New Roman" w:hAnsi="Georgia" w:cs="Times New Roman"/>
          <w:color w:val="004902"/>
          <w:sz w:val="30"/>
          <w:szCs w:val="30"/>
          <w:lang w:eastAsia="ru-RU"/>
        </w:rPr>
      </w:pPr>
      <w:r w:rsidRPr="002217FA">
        <w:rPr>
          <w:rFonts w:ascii="Georgia" w:eastAsia="Times New Roman" w:hAnsi="Georgia" w:cs="Times New Roman"/>
          <w:i/>
          <w:iCs/>
          <w:color w:val="004902"/>
          <w:sz w:val="30"/>
          <w:lang w:eastAsia="ru-RU"/>
        </w:rPr>
        <w:t xml:space="preserve">«Конечно, заставить кого-то собирать раздельно мусор мы не можем. В первую очередь необходимо создать для этого условия, развить инфраструктуру. Проблем с дальнейшей реализацией этих отходов нет, у нас уже очередь стоит на такую продукцию. Много частных компаний готовы открыть производство, если бы мусор собирался раздельно. В Уфе уже внедрили систему раздельного сбора пластика, бумаги, стекла, батареек в контейнеры. В долгосрочных планах построить в столице современный мусоросортировочный, мусороперерабатывающий </w:t>
      </w:r>
      <w:proofErr w:type="spellStart"/>
      <w:r w:rsidRPr="002217FA">
        <w:rPr>
          <w:rFonts w:ascii="Georgia" w:eastAsia="Times New Roman" w:hAnsi="Georgia" w:cs="Times New Roman"/>
          <w:i/>
          <w:iCs/>
          <w:color w:val="004902"/>
          <w:sz w:val="30"/>
          <w:lang w:eastAsia="ru-RU"/>
        </w:rPr>
        <w:t>экотехнопарк</w:t>
      </w:r>
      <w:proofErr w:type="spellEnd"/>
      <w:r w:rsidRPr="002217FA">
        <w:rPr>
          <w:rFonts w:ascii="Georgia" w:eastAsia="Times New Roman" w:hAnsi="Georgia" w:cs="Times New Roman"/>
          <w:i/>
          <w:iCs/>
          <w:color w:val="004902"/>
          <w:sz w:val="30"/>
          <w:lang w:eastAsia="ru-RU"/>
        </w:rPr>
        <w:t xml:space="preserve"> с привлечением науки и техники. С помощью вырабатываемой энергии в теплицах выращивать насаждения для города, из пластика делать шикарные детские площадки, бордюры, обновлять парки, благоустраивать город».</w:t>
      </w:r>
    </w:p>
    <w:p w:rsidR="002217FA" w:rsidRPr="002217FA" w:rsidRDefault="002217FA" w:rsidP="002217FA">
      <w:pPr>
        <w:spacing w:before="51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9" style="width:10in;height:.75pt" o:hrpct="0" o:hralign="center" o:hrstd="t" o:hr="t" fillcolor="gray" stroked="f"/>
        </w:pict>
      </w:r>
    </w:p>
    <w:p w:rsidR="002217FA" w:rsidRPr="002217FA" w:rsidRDefault="002217FA" w:rsidP="002217FA">
      <w:pPr>
        <w:shd w:val="clear" w:color="auto" w:fill="FFFFFF"/>
        <w:spacing w:before="510" w:after="0" w:line="900" w:lineRule="atLeast"/>
        <w:jc w:val="center"/>
        <w:rPr>
          <w:rFonts w:ascii="Georgia" w:eastAsia="Times New Roman" w:hAnsi="Georgia" w:cs="Times New Roman"/>
          <w:color w:val="000000"/>
          <w:sz w:val="90"/>
          <w:szCs w:val="90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90"/>
          <w:szCs w:val="90"/>
          <w:lang w:eastAsia="ru-RU"/>
        </w:rPr>
        <w:t>»</w:t>
      </w:r>
    </w:p>
    <w:p w:rsidR="002217FA" w:rsidRPr="002217FA" w:rsidRDefault="002217FA" w:rsidP="002217FA">
      <w:pPr>
        <w:shd w:val="clear" w:color="auto" w:fill="FFFFFF"/>
        <w:spacing w:before="510" w:after="0" w:line="240" w:lineRule="auto"/>
        <w:textAlignment w:val="center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Сбором и переработкой мусора в регионе занимаются 160 компаний</w:t>
      </w:r>
    </w:p>
    <w:p w:rsidR="002217FA" w:rsidRPr="002217FA" w:rsidRDefault="002217FA" w:rsidP="002217FA">
      <w:pPr>
        <w:shd w:val="clear" w:color="auto" w:fill="FFFFFF"/>
        <w:spacing w:before="510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30" type="#_x0000_t75" alt="" style="width:24pt;height:24pt"/>
        </w:pict>
      </w:r>
    </w:p>
    <w:p w:rsidR="002217FA" w:rsidRPr="002217FA" w:rsidRDefault="002217FA" w:rsidP="002217FA">
      <w:pPr>
        <w:spacing w:before="510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54"/>
          <w:szCs w:val="54"/>
          <w:lang w:eastAsia="ru-RU"/>
        </w:rPr>
      </w:pPr>
      <w:r w:rsidRPr="002217FA">
        <w:rPr>
          <w:rFonts w:ascii="Georgia" w:eastAsia="Times New Roman" w:hAnsi="Georgia" w:cs="Times New Roman"/>
          <w:b/>
          <w:bCs/>
          <w:color w:val="000000"/>
          <w:sz w:val="54"/>
          <w:lang w:eastAsia="ru-RU"/>
        </w:rPr>
        <w:t>Мусор упал не с неба</w:t>
      </w:r>
    </w:p>
    <w:p w:rsidR="002217FA" w:rsidRPr="002217FA" w:rsidRDefault="002217FA" w:rsidP="002217FA">
      <w:pPr>
        <w:spacing w:before="510" w:after="0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Но что делать с несанкционированными свалками?</w:t>
      </w: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  <w:t xml:space="preserve">Ликвидировать существующие - должны будут муниципалитеты. Правительство готово оказывать им поддержку в этом вопросе. Сейчас специалисты Минэкологии проводят «инвентаризацию» действующих свалок, всего их по республике около 2500. А вот за вновь образовывающиеся свалки юридическая ответственность и обязанность по ликвидации ляжет на </w:t>
      </w:r>
      <w:proofErr w:type="spellStart"/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регоператоров</w:t>
      </w:r>
      <w:proofErr w:type="spellEnd"/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этой зоны. Чиновники предупреждают, что выстраивание новой системы будет идти постепенно.</w:t>
      </w:r>
    </w:p>
    <w:p w:rsidR="002217FA" w:rsidRPr="002217FA" w:rsidRDefault="002217FA" w:rsidP="002217FA">
      <w:pPr>
        <w:spacing w:before="5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17F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2217FA" w:rsidRPr="002217FA" w:rsidRDefault="002217FA" w:rsidP="002217FA">
      <w:pPr>
        <w:spacing w:before="5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17F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2217FA" w:rsidRPr="002217FA" w:rsidRDefault="002217FA" w:rsidP="002217FA">
      <w:pPr>
        <w:spacing w:before="5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17F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2217FA" w:rsidRPr="002217FA" w:rsidRDefault="002217FA" w:rsidP="002217FA">
      <w:pPr>
        <w:spacing w:before="5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17F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2217FA" w:rsidRPr="002217FA" w:rsidRDefault="002217FA" w:rsidP="002217FA">
      <w:pPr>
        <w:spacing w:before="5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17F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2217FA" w:rsidRPr="002217FA" w:rsidRDefault="002217FA" w:rsidP="002217FA">
      <w:pPr>
        <w:spacing w:before="5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17F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2217FA" w:rsidRPr="002217FA" w:rsidRDefault="002217FA" w:rsidP="002217FA">
      <w:pPr>
        <w:spacing w:before="51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1" style="width:10in;height:.75pt" o:hrpct="0" o:hralign="center" o:hrstd="t" o:hr="t" fillcolor="gray" stroked="f"/>
        </w:pict>
      </w:r>
    </w:p>
    <w:p w:rsidR="002217FA" w:rsidRPr="002217FA" w:rsidRDefault="002217FA" w:rsidP="002217FA">
      <w:pPr>
        <w:shd w:val="clear" w:color="auto" w:fill="FFFFFF"/>
        <w:spacing w:before="510" w:after="0" w:line="900" w:lineRule="atLeast"/>
        <w:jc w:val="center"/>
        <w:rPr>
          <w:rFonts w:ascii="Georgia" w:eastAsia="Times New Roman" w:hAnsi="Georgia" w:cs="Times New Roman"/>
          <w:color w:val="000000"/>
          <w:sz w:val="90"/>
          <w:szCs w:val="90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90"/>
          <w:szCs w:val="90"/>
          <w:lang w:eastAsia="ru-RU"/>
        </w:rPr>
        <w:t>«</w:t>
      </w:r>
    </w:p>
    <w:p w:rsidR="002217FA" w:rsidRPr="002217FA" w:rsidRDefault="002217FA" w:rsidP="002217FA">
      <w:pPr>
        <w:spacing w:before="5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47750" cy="1047750"/>
            <wp:effectExtent l="0" t="0" r="0" b="0"/>
            <wp:docPr id="12" name="Рисунок 12" descr="https://static.tildacdn.com/tild3630-3934-4130-a330-316532333430/-/empty/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tildacdn.com/tild3630-3934-4130-a330-316532333430/-/empty/phot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FA" w:rsidRPr="002217FA" w:rsidRDefault="002217FA" w:rsidP="002217FA">
      <w:pPr>
        <w:spacing w:before="510" w:after="0" w:line="300" w:lineRule="atLeast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  <w:r w:rsidRPr="002217FA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lastRenderedPageBreak/>
        <w:t xml:space="preserve">Наталья </w:t>
      </w:r>
      <w:proofErr w:type="spellStart"/>
      <w:r w:rsidRPr="002217FA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Логунова</w:t>
      </w:r>
      <w:proofErr w:type="spellEnd"/>
      <w:r w:rsidRPr="002217FA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,</w:t>
      </w:r>
    </w:p>
    <w:p w:rsidR="002217FA" w:rsidRPr="002217FA" w:rsidRDefault="002217FA" w:rsidP="002217FA">
      <w:pPr>
        <w:spacing w:before="510" w:after="0" w:line="240" w:lineRule="atLeast"/>
        <w:jc w:val="center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2217FA">
        <w:rPr>
          <w:rFonts w:ascii="Georgia" w:eastAsia="Times New Roman" w:hAnsi="Georgia" w:cs="Times New Roman"/>
          <w:i/>
          <w:iCs/>
          <w:color w:val="000000"/>
          <w:sz w:val="17"/>
          <w:lang w:eastAsia="ru-RU"/>
        </w:rPr>
        <w:t>замминистра природопользования и экологии Башкирии</w:t>
      </w:r>
    </w:p>
    <w:p w:rsidR="002217FA" w:rsidRPr="002217FA" w:rsidRDefault="002217FA" w:rsidP="002217FA">
      <w:pPr>
        <w:spacing w:before="510" w:after="0" w:line="240" w:lineRule="auto"/>
        <w:rPr>
          <w:rFonts w:ascii="Georgia" w:eastAsia="Times New Roman" w:hAnsi="Georgia" w:cs="Times New Roman"/>
          <w:color w:val="004902"/>
          <w:sz w:val="30"/>
          <w:szCs w:val="30"/>
          <w:lang w:eastAsia="ru-RU"/>
        </w:rPr>
      </w:pPr>
      <w:r w:rsidRPr="002217FA">
        <w:rPr>
          <w:rFonts w:ascii="Georgia" w:eastAsia="Times New Roman" w:hAnsi="Georgia" w:cs="Times New Roman"/>
          <w:i/>
          <w:iCs/>
          <w:color w:val="004902"/>
          <w:sz w:val="30"/>
          <w:lang w:eastAsia="ru-RU"/>
        </w:rPr>
        <w:t xml:space="preserve">«Вначале надо понять, сколько отходов образуется в каждом населенном пункте и как часто надо его оттуда вывозить. Выкинуть </w:t>
      </w:r>
      <w:proofErr w:type="gramStart"/>
      <w:r w:rsidRPr="002217FA">
        <w:rPr>
          <w:rFonts w:ascii="Georgia" w:eastAsia="Times New Roman" w:hAnsi="Georgia" w:cs="Times New Roman"/>
          <w:i/>
          <w:iCs/>
          <w:color w:val="004902"/>
          <w:sz w:val="30"/>
          <w:lang w:eastAsia="ru-RU"/>
        </w:rPr>
        <w:t>мусор</w:t>
      </w:r>
      <w:proofErr w:type="gramEnd"/>
      <w:r w:rsidRPr="002217FA">
        <w:rPr>
          <w:rFonts w:ascii="Georgia" w:eastAsia="Times New Roman" w:hAnsi="Georgia" w:cs="Times New Roman"/>
          <w:i/>
          <w:iCs/>
          <w:color w:val="004902"/>
          <w:sz w:val="30"/>
          <w:lang w:eastAsia="ru-RU"/>
        </w:rPr>
        <w:t xml:space="preserve"> куда попало никто не сможет, все машины оснащены системой </w:t>
      </w:r>
      <w:proofErr w:type="spellStart"/>
      <w:r w:rsidRPr="002217FA">
        <w:rPr>
          <w:rFonts w:ascii="Georgia" w:eastAsia="Times New Roman" w:hAnsi="Georgia" w:cs="Times New Roman"/>
          <w:i/>
          <w:iCs/>
          <w:color w:val="004902"/>
          <w:sz w:val="30"/>
          <w:lang w:eastAsia="ru-RU"/>
        </w:rPr>
        <w:t>Глонасс</w:t>
      </w:r>
      <w:proofErr w:type="spellEnd"/>
      <w:r w:rsidRPr="002217FA">
        <w:rPr>
          <w:rFonts w:ascii="Georgia" w:eastAsia="Times New Roman" w:hAnsi="Georgia" w:cs="Times New Roman"/>
          <w:i/>
          <w:iCs/>
          <w:color w:val="004902"/>
          <w:sz w:val="30"/>
          <w:lang w:eastAsia="ru-RU"/>
        </w:rPr>
        <w:t>. На каждом полигоне, по закону, должны быть весы. Конечно, могут быть недоработки, недочеты, но все исправимо при совместной работе всех министерств, ведомств, населения. В первую очередь требуется пропаганда культуры обращения с отходами, необходимости раздельного сбора мусора, начиная со школьной скамьи».</w:t>
      </w:r>
    </w:p>
    <w:p w:rsidR="002217FA" w:rsidRPr="002217FA" w:rsidRDefault="002217FA" w:rsidP="002217FA">
      <w:pPr>
        <w:spacing w:before="51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2" style="width:10in;height:.75pt" o:hrpct="0" o:hralign="center" o:hrstd="t" o:hr="t" fillcolor="gray" stroked="f"/>
        </w:pict>
      </w:r>
    </w:p>
    <w:p w:rsidR="002217FA" w:rsidRPr="002217FA" w:rsidRDefault="002217FA" w:rsidP="002217FA">
      <w:pPr>
        <w:shd w:val="clear" w:color="auto" w:fill="FFFFFF"/>
        <w:spacing w:before="510" w:after="0" w:line="900" w:lineRule="atLeast"/>
        <w:jc w:val="center"/>
        <w:rPr>
          <w:rFonts w:ascii="Georgia" w:eastAsia="Times New Roman" w:hAnsi="Georgia" w:cs="Times New Roman"/>
          <w:color w:val="000000"/>
          <w:sz w:val="90"/>
          <w:szCs w:val="90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90"/>
          <w:szCs w:val="90"/>
          <w:lang w:eastAsia="ru-RU"/>
        </w:rPr>
        <w:t>»</w:t>
      </w:r>
    </w:p>
    <w:p w:rsidR="002217FA" w:rsidRPr="002217FA" w:rsidRDefault="002217FA" w:rsidP="002217FA">
      <w:pPr>
        <w:spacing w:before="510" w:after="0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Сегодня, по нормам накопления, один житель многоквартирного дома образует 2,6 кубометра мусора в год, житель индивидуального домовладения - 3,7 кубометра отходов.</w:t>
      </w:r>
    </w:p>
    <w:p w:rsidR="002217FA" w:rsidRPr="002217FA" w:rsidRDefault="002217FA" w:rsidP="002217FA">
      <w:pPr>
        <w:spacing w:before="5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6002000" cy="10668000"/>
            <wp:effectExtent l="19050" t="0" r="0" b="0"/>
            <wp:docPr id="14" name="Рисунок 14" descr="https://static.tildacdn.com/tild6561-3264-4864-b164-37373065303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tildacdn.com/tild6561-3264-4864-b164-373730653036/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FA" w:rsidRPr="002217FA" w:rsidRDefault="002217FA" w:rsidP="002217FA">
      <w:pPr>
        <w:spacing w:before="51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pict>
          <v:rect id="_x0000_i1033" style="width:10in;height:.75pt" o:hrpct="0" o:hralign="center" o:hrstd="t" o:hr="t" fillcolor="gray" stroked="f"/>
        </w:pict>
      </w:r>
    </w:p>
    <w:p w:rsidR="002217FA" w:rsidRPr="002217FA" w:rsidRDefault="002217FA" w:rsidP="002217FA">
      <w:pPr>
        <w:shd w:val="clear" w:color="auto" w:fill="FFFFFF"/>
        <w:spacing w:before="510" w:after="0" w:line="900" w:lineRule="atLeast"/>
        <w:jc w:val="center"/>
        <w:rPr>
          <w:rFonts w:ascii="Georgia" w:eastAsia="Times New Roman" w:hAnsi="Georgia" w:cs="Times New Roman"/>
          <w:color w:val="000000"/>
          <w:sz w:val="90"/>
          <w:szCs w:val="90"/>
          <w:lang w:eastAsia="ru-RU"/>
        </w:rPr>
      </w:pPr>
      <w:r w:rsidRPr="002217FA">
        <w:rPr>
          <w:rFonts w:ascii="Georgia" w:eastAsia="Times New Roman" w:hAnsi="Georgia" w:cs="Times New Roman"/>
          <w:color w:val="000000"/>
          <w:sz w:val="90"/>
          <w:szCs w:val="90"/>
          <w:lang w:eastAsia="ru-RU"/>
        </w:rPr>
        <w:t>«</w:t>
      </w:r>
    </w:p>
    <w:p w:rsidR="002217FA" w:rsidRPr="002217FA" w:rsidRDefault="002217FA" w:rsidP="002217FA">
      <w:pPr>
        <w:spacing w:before="5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33700" cy="2933700"/>
            <wp:effectExtent l="19050" t="0" r="0" b="0"/>
            <wp:docPr id="16" name="Рисунок 16" descr="https://static.tildacdn.com/tild3039-3461-4934-a231-643230663439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tildacdn.com/tild3039-3461-4934-a231-643230663439/phot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FA" w:rsidRPr="002217FA" w:rsidRDefault="002217FA" w:rsidP="002217FA">
      <w:pPr>
        <w:spacing w:before="510" w:after="0" w:line="300" w:lineRule="atLeast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2217FA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Айрат</w:t>
      </w:r>
      <w:proofErr w:type="spellEnd"/>
      <w:r w:rsidRPr="002217FA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 xml:space="preserve"> </w:t>
      </w:r>
      <w:proofErr w:type="spellStart"/>
      <w:r w:rsidRPr="002217FA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Максадов</w:t>
      </w:r>
      <w:proofErr w:type="spellEnd"/>
      <w:r w:rsidRPr="002217FA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,</w:t>
      </w:r>
    </w:p>
    <w:p w:rsidR="002217FA" w:rsidRPr="002217FA" w:rsidRDefault="002217FA" w:rsidP="002217FA">
      <w:pPr>
        <w:spacing w:before="510" w:after="0" w:line="240" w:lineRule="atLeast"/>
        <w:jc w:val="center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2217FA">
        <w:rPr>
          <w:rFonts w:ascii="Georgia" w:eastAsia="Times New Roman" w:hAnsi="Georgia" w:cs="Times New Roman"/>
          <w:i/>
          <w:iCs/>
          <w:color w:val="000000"/>
          <w:sz w:val="17"/>
          <w:lang w:eastAsia="ru-RU"/>
        </w:rPr>
        <w:t>экопредприниматель</w:t>
      </w:r>
      <w:proofErr w:type="spellEnd"/>
      <w:r w:rsidRPr="002217FA">
        <w:rPr>
          <w:rFonts w:ascii="Georgia" w:eastAsia="Times New Roman" w:hAnsi="Georgia" w:cs="Times New Roman"/>
          <w:i/>
          <w:iCs/>
          <w:color w:val="000000"/>
          <w:sz w:val="17"/>
          <w:lang w:eastAsia="ru-RU"/>
        </w:rPr>
        <w:t>, владелец предприятий по утилизации отходов</w:t>
      </w:r>
    </w:p>
    <w:p w:rsidR="002217FA" w:rsidRPr="002217FA" w:rsidRDefault="002217FA" w:rsidP="002217FA">
      <w:pPr>
        <w:spacing w:before="510" w:after="0" w:line="240" w:lineRule="auto"/>
        <w:rPr>
          <w:rFonts w:ascii="Georgia" w:eastAsia="Times New Roman" w:hAnsi="Georgia" w:cs="Times New Roman"/>
          <w:color w:val="004902"/>
          <w:sz w:val="30"/>
          <w:szCs w:val="30"/>
          <w:lang w:eastAsia="ru-RU"/>
        </w:rPr>
      </w:pPr>
      <w:r w:rsidRPr="002217FA">
        <w:rPr>
          <w:rFonts w:ascii="Georgia" w:eastAsia="Times New Roman" w:hAnsi="Georgia" w:cs="Times New Roman"/>
          <w:i/>
          <w:iCs/>
          <w:color w:val="004902"/>
          <w:sz w:val="30"/>
          <w:lang w:eastAsia="ru-RU"/>
        </w:rPr>
        <w:t xml:space="preserve">«Бизнес </w:t>
      </w:r>
      <w:proofErr w:type="spellStart"/>
      <w:r w:rsidRPr="002217FA">
        <w:rPr>
          <w:rFonts w:ascii="Georgia" w:eastAsia="Times New Roman" w:hAnsi="Georgia" w:cs="Times New Roman"/>
          <w:i/>
          <w:iCs/>
          <w:color w:val="004902"/>
          <w:sz w:val="30"/>
          <w:lang w:eastAsia="ru-RU"/>
        </w:rPr>
        <w:t>регоператоров</w:t>
      </w:r>
      <w:proofErr w:type="spellEnd"/>
      <w:r w:rsidRPr="002217FA">
        <w:rPr>
          <w:rFonts w:ascii="Georgia" w:eastAsia="Times New Roman" w:hAnsi="Georgia" w:cs="Times New Roman"/>
          <w:i/>
          <w:iCs/>
          <w:color w:val="004902"/>
          <w:sz w:val="30"/>
          <w:lang w:eastAsia="ru-RU"/>
        </w:rPr>
        <w:t xml:space="preserve"> по обращению в сфере твёрдых коммунальных отходов - социально зависимый. И наша задача - представить населению удобную и экономически обоснованную модель, приучить людей. Другого пути нет, иначе свалки будут кругом».</w:t>
      </w:r>
    </w:p>
    <w:p w:rsidR="00847135" w:rsidRDefault="002217FA" w:rsidP="002217FA">
      <w:r w:rsidRPr="002217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2217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Читать полностью: </w:t>
      </w:r>
      <w:hyperlink r:id="rId11" w:anchor="ixzz5OKoGFrXV" w:history="1">
        <w:r w:rsidRPr="002217FA">
          <w:rPr>
            <w:rFonts w:ascii="Times New Roman" w:eastAsia="Times New Roman" w:hAnsi="Times New Roman" w:cs="Times New Roman"/>
            <w:color w:val="003399"/>
            <w:sz w:val="27"/>
            <w:u w:val="single"/>
            <w:lang w:eastAsia="ru-RU"/>
          </w:rPr>
          <w:t>http://www.bashinform.ru/longread/mycop/#ixzz5OKoGFrXV</w:t>
        </w:r>
      </w:hyperlink>
    </w:p>
    <w:sectPr w:rsidR="00847135" w:rsidSect="0084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7FA"/>
    <w:rsid w:val="002217FA"/>
    <w:rsid w:val="0084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7FA"/>
    <w:rPr>
      <w:b/>
      <w:bCs/>
    </w:rPr>
  </w:style>
  <w:style w:type="character" w:styleId="a4">
    <w:name w:val="Emphasis"/>
    <w:basedOn w:val="a0"/>
    <w:uiPriority w:val="20"/>
    <w:qFormat/>
    <w:rsid w:val="002217FA"/>
    <w:rPr>
      <w:i/>
      <w:iCs/>
    </w:rPr>
  </w:style>
  <w:style w:type="character" w:styleId="a5">
    <w:name w:val="Hyperlink"/>
    <w:basedOn w:val="a0"/>
    <w:uiPriority w:val="99"/>
    <w:semiHidden/>
    <w:unhideWhenUsed/>
    <w:rsid w:val="002217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2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37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56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514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85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95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15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83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1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703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32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40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5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9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6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224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604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11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00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56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62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bashinform.ru/longread/mycop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995</Words>
  <Characters>5677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2018-08-16T10:11:00Z</dcterms:created>
  <dcterms:modified xsi:type="dcterms:W3CDTF">2018-08-16T10:12:00Z</dcterms:modified>
</cp:coreProperties>
</file>