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EB7F53" w:rsidTr="0039317A">
        <w:trPr>
          <w:trHeight w:val="219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F53" w:rsidRDefault="00CF2358" w:rsidP="0039317A">
            <w:pPr>
              <w:pStyle w:val="a5"/>
              <w:rPr>
                <w:lang w:val="ru-RU"/>
              </w:rPr>
            </w:pPr>
            <w:r w:rsidRPr="00CF235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60288;mso-wrap-style:none" filled="f" stroked="f">
                  <v:textbox style="mso-next-textbox:#_x0000_s1028;mso-fit-shape-to-text:t">
                    <w:txbxContent>
                      <w:p w:rsidR="00EB7F53" w:rsidRDefault="00EB7F53" w:rsidP="00EB7F53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B7F53">
              <w:rPr>
                <w:sz w:val="22"/>
                <w:lang w:val="ru-RU"/>
              </w:rPr>
              <w:t xml:space="preserve"> </w:t>
            </w:r>
            <w:r w:rsidR="00EB7F53">
              <w:rPr>
                <w:sz w:val="22"/>
              </w:rPr>
              <w:t>Баш</w:t>
            </w:r>
            <w:r w:rsidR="00EB7F53">
              <w:rPr>
                <w:rFonts w:ascii="Times New Roman" w:hAnsi="Times New Roman"/>
                <w:sz w:val="22"/>
                <w:lang w:val="en-US"/>
              </w:rPr>
              <w:t>k</w:t>
            </w:r>
            <w:r w:rsidR="00EB7F53">
              <w:rPr>
                <w:rFonts w:ascii="Times New Roman" w:hAnsi="Times New Roman"/>
                <w:sz w:val="22"/>
                <w:lang w:val="ru-RU"/>
              </w:rPr>
              <w:t>о</w:t>
            </w:r>
            <w:r w:rsidR="00EB7F53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EB7F53">
              <w:rPr>
                <w:sz w:val="22"/>
                <w:lang w:val="ru-RU"/>
              </w:rPr>
              <w:t>Ивановка</w:t>
            </w:r>
            <w:r w:rsidR="00EB7F53">
              <w:rPr>
                <w:sz w:val="22"/>
              </w:rPr>
              <w:t xml:space="preserve"> ауыл </w:t>
            </w:r>
            <w:r w:rsidR="00EB7F53">
              <w:rPr>
                <w:sz w:val="22"/>
                <w:lang w:val="ru-RU"/>
              </w:rPr>
              <w:t>с</w:t>
            </w:r>
            <w:r w:rsidR="00EB7F53">
              <w:rPr>
                <w:sz w:val="22"/>
              </w:rPr>
              <w:t xml:space="preserve">оветы </w:t>
            </w:r>
          </w:p>
          <w:p w:rsidR="00EB7F53" w:rsidRDefault="00EB7F53" w:rsidP="0039317A">
            <w:pPr>
              <w:pStyle w:val="a5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хакимиэте</w:t>
            </w:r>
          </w:p>
          <w:p w:rsidR="00EB7F53" w:rsidRDefault="00EB7F53" w:rsidP="0039317A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7F53" w:rsidRDefault="00CF2358" w:rsidP="00393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235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F53" w:rsidRDefault="00EB7F53" w:rsidP="0039317A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 xml:space="preserve">ский </w:t>
            </w:r>
          </w:p>
          <w:p w:rsidR="00EB7F53" w:rsidRDefault="00EB7F53" w:rsidP="0039317A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сельсовет муниципального района Хайбуллинский район</w:t>
            </w:r>
          </w:p>
          <w:p w:rsidR="00EB7F53" w:rsidRDefault="00EB7F53" w:rsidP="0039317A">
            <w:pPr>
              <w:pStyle w:val="a5"/>
            </w:pPr>
            <w:r>
              <w:rPr>
                <w:sz w:val="22"/>
              </w:rPr>
              <w:t xml:space="preserve"> Республики Башкортостан </w:t>
            </w:r>
          </w:p>
          <w:p w:rsidR="00EB7F53" w:rsidRDefault="00EB7F53" w:rsidP="00393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</w:t>
            </w:r>
          </w:p>
        </w:tc>
      </w:tr>
    </w:tbl>
    <w:p w:rsidR="00EB7F53" w:rsidRPr="00BE7D92" w:rsidRDefault="00EB7F53" w:rsidP="00EB7F53">
      <w:pPr>
        <w:rPr>
          <w:rFonts w:ascii="Times New Roman" w:hAnsi="Times New Roman" w:cs="Times New Roman"/>
          <w:sz w:val="28"/>
          <w:szCs w:val="28"/>
        </w:rPr>
      </w:pPr>
    </w:p>
    <w:p w:rsidR="00EB7F53" w:rsidRPr="003342D1" w:rsidRDefault="003342D1">
      <w:pPr>
        <w:rPr>
          <w:rFonts w:ascii="Times New Roman" w:hAnsi="Times New Roman" w:cs="Times New Roman"/>
          <w:b/>
          <w:sz w:val="24"/>
          <w:szCs w:val="24"/>
        </w:rPr>
      </w:pPr>
      <w:r w:rsidRPr="003342D1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                                      РЕШЕНИЕ</w:t>
      </w:r>
    </w:p>
    <w:p w:rsidR="00EB7F53" w:rsidRDefault="00EB7F53"/>
    <w:p w:rsidR="00EB7F53" w:rsidRDefault="00EB7F53"/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3185"/>
      </w:tblGrid>
      <w:tr w:rsidR="00E2026B" w:rsidRPr="00E2026B" w:rsidTr="00EB7F53">
        <w:tc>
          <w:tcPr>
            <w:tcW w:w="13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B7F53" w:rsidRPr="003342D1" w:rsidRDefault="00E2026B" w:rsidP="00E2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   Кодекса этики и служебного поведения муниципальных служащих</w:t>
            </w:r>
          </w:p>
          <w:p w:rsidR="003342D1" w:rsidRPr="003342D1" w:rsidRDefault="00E2026B" w:rsidP="00E2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 w:rsidR="003342D1"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Ивановский сельсовет</w:t>
            </w:r>
          </w:p>
          <w:p w:rsidR="00E2026B" w:rsidRPr="003342D1" w:rsidRDefault="003342D1" w:rsidP="00E2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026B"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Хайбуллинский</w:t>
            </w:r>
            <w:r w:rsidR="00E2026B"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E2026B" w:rsidRPr="003342D1" w:rsidRDefault="00E2026B" w:rsidP="00E2026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E2026B" w:rsidRPr="00575341" w:rsidRDefault="003342D1" w:rsidP="00E2026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2026B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Администрация  сельского поселения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сельсовет</w:t>
      </w:r>
      <w:r w:rsidR="00E2026B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Хайбуллинский район Республики Башкортостан</w:t>
      </w:r>
    </w:p>
    <w:p w:rsidR="00E2026B" w:rsidRPr="00575341" w:rsidRDefault="00E2026B" w:rsidP="00E202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ПОСТАНОВЛЯЕТ:</w:t>
      </w:r>
    </w:p>
    <w:p w:rsidR="00E2026B" w:rsidRPr="00575341" w:rsidRDefault="00E2026B" w:rsidP="00E2026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Кодекс этики и служебного поведения муниципальных служащих </w:t>
      </w:r>
      <w:r w:rsidR="003342D1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Ивановский сельсовет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342D1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Хайбуллинский район 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Приложения № 1.</w:t>
      </w:r>
    </w:p>
    <w:p w:rsidR="00575341" w:rsidRPr="00575341" w:rsidRDefault="00575341" w:rsidP="00E2026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на информационном стенде Администрации сельского поселения Ивановский сельсовет муниципального района  Хайбуллинский район Республики Башкортостан.</w:t>
      </w:r>
    </w:p>
    <w:p w:rsidR="00E2026B" w:rsidRPr="00575341" w:rsidRDefault="00575341" w:rsidP="00E2026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6B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2026B" w:rsidRPr="00575341" w:rsidRDefault="00575341" w:rsidP="00E2026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E2026B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E2026B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О.А.Андреев</w:t>
      </w:r>
      <w:r w:rsidR="00E2026B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</w:p>
    <w:p w:rsidR="00575341" w:rsidRDefault="00575341" w:rsidP="0057534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с.Ивановка</w:t>
      </w:r>
    </w:p>
    <w:p w:rsidR="00575341" w:rsidRDefault="00575341" w:rsidP="0057534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2011г.</w:t>
      </w:r>
    </w:p>
    <w:p w:rsidR="00575341" w:rsidRPr="00575341" w:rsidRDefault="00575341" w:rsidP="0057534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№Р-1/8</w:t>
      </w:r>
    </w:p>
    <w:p w:rsidR="00575341" w:rsidRDefault="00575341" w:rsidP="00E2026B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</w:p>
    <w:p w:rsidR="00575341" w:rsidRDefault="00575341" w:rsidP="00E2026B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</w:p>
    <w:p w:rsidR="00575341" w:rsidRDefault="00575341" w:rsidP="00E2026B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</w:p>
    <w:p w:rsidR="00575341" w:rsidRPr="00575341" w:rsidRDefault="00575341" w:rsidP="00E2026B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</w:p>
    <w:p w:rsidR="00E2026B" w:rsidRPr="00EB7F53" w:rsidRDefault="00E2026B" w:rsidP="00E2026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B7F53">
        <w:rPr>
          <w:rFonts w:ascii="Helvetica" w:eastAsia="Times New Roman" w:hAnsi="Helvetica" w:cs="Helvetica"/>
          <w:b/>
          <w:bCs/>
          <w:sz w:val="21"/>
          <w:lang w:eastAsia="ru-RU"/>
        </w:rPr>
        <w:lastRenderedPageBreak/>
        <w:t> </w:t>
      </w:r>
    </w:p>
    <w:p w:rsidR="00E2026B" w:rsidRPr="00EB7F53" w:rsidRDefault="00E2026B" w:rsidP="00E2026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B7F53">
        <w:rPr>
          <w:rFonts w:ascii="Helvetica" w:eastAsia="Times New Roman" w:hAnsi="Helvetica" w:cs="Helvetica"/>
          <w:b/>
          <w:bCs/>
          <w:sz w:val="21"/>
          <w:lang w:eastAsia="ru-RU"/>
        </w:rPr>
        <w:t> </w:t>
      </w:r>
    </w:p>
    <w:p w:rsidR="00E2026B" w:rsidRPr="00575341" w:rsidRDefault="00E2026B" w:rsidP="00575341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2026B" w:rsidRDefault="00E2026B" w:rsidP="00575341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</w:t>
      </w:r>
    </w:p>
    <w:p w:rsidR="00575341" w:rsidRDefault="00575341" w:rsidP="00575341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75341" w:rsidRPr="00575341" w:rsidRDefault="00575341" w:rsidP="00575341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сельсовет</w:t>
      </w:r>
    </w:p>
    <w:p w:rsidR="00E2026B" w:rsidRPr="00575341" w:rsidRDefault="00575341" w:rsidP="00575341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28.03.2011 г. № Р-1/8</w:t>
      </w:r>
    </w:p>
    <w:p w:rsidR="00E2026B" w:rsidRPr="00575341" w:rsidRDefault="00E2026B" w:rsidP="00E202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026B" w:rsidRPr="00575341" w:rsidRDefault="00E2026B" w:rsidP="00E2026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E2026B" w:rsidRPr="00575341" w:rsidRDefault="00E2026B" w:rsidP="00E2026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этики и служебного поведения муниципальных служащих органов </w:t>
      </w:r>
      <w:r w:rsid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Ивановский сельсовет</w:t>
      </w: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 w:rsid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Хайбуллинский район Республики Башкортостан</w:t>
      </w:r>
    </w:p>
    <w:p w:rsidR="00E2026B" w:rsidRPr="00575341" w:rsidRDefault="00E2026B" w:rsidP="00E202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026B" w:rsidRPr="00575341" w:rsidRDefault="00E2026B" w:rsidP="00E2026B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E2026B" w:rsidRPr="00575341" w:rsidRDefault="00E2026B" w:rsidP="00E202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026B" w:rsidRPr="00726DC2" w:rsidRDefault="00E2026B" w:rsidP="00F642EA">
      <w:pPr>
        <w:pStyle w:val="a9"/>
        <w:numPr>
          <w:ilvl w:val="1"/>
          <w:numId w:val="8"/>
        </w:num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</w:t>
      </w:r>
      <w:r w:rsidR="00806974" w:rsidRP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Ивановский сельсовет </w:t>
      </w:r>
      <w:r w:rsidRP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806974" w:rsidRP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Хайбуллинского района Республики Башкортостан</w:t>
      </w:r>
      <w:r w:rsidRP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Кодекс) разработан 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содержащими ограничения, запреты и обязанности для муниципальных служащих, иными нормативными правовыми актами Российской Ф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 Республики Башкортостан</w:t>
      </w:r>
      <w:r w:rsidRP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общепризнанными нравственными принципами и нормами российского общества и государства.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органов местного самоуправления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 Ивановский сельсовет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 район 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муниципальные служащие) независимо от замещаемой ими должности.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Гражданин Российской Федерации, поступающий на муниципальную службу,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ознакомиться с положениями Кодекса и соблюдать их в процессе своей служебной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       с положениями Кодекса.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2026B" w:rsidRPr="00575341" w:rsidRDefault="00E2026B" w:rsidP="00EB7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026B" w:rsidRPr="00575341" w:rsidRDefault="00E2026B" w:rsidP="00EB7F53">
      <w:pPr>
        <w:numPr>
          <w:ilvl w:val="0"/>
          <w:numId w:val="3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ПРИНЦИПЫ И ПРАВИЛА СЛУЖЕБНОГО ПОВЕДЕНИЯ МУНИЦИПАЛЬНЫХ СЛУЖАЩИХ:</w:t>
      </w:r>
    </w:p>
    <w:p w:rsidR="00E2026B" w:rsidRPr="00575341" w:rsidRDefault="00E2026B" w:rsidP="00EB7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Соблюдение общих принципов и правил служебного поведения обязательно для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исходить из того, что признание, соблюдение и защита прав и свобод человека и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свою деятельность в пределах полномочий органов местного самоуправления;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исключать действия, связанные с влиянием каких-либо личных, имущественных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(финансовых) и иных интересов, препятствующих добросовестному исполнению должностных обязанностей;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соблюдать установленные федеральными законами и законами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и запреты, исполнять обязанности, связанные с прохождением муниципальной службы;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нормы служебной, профессиональной этики и правила делового поведения;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корректность и внимательность в обращении с гражданами и должностными лицами;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терпимость и уважение к обычаям и традициям народов России и других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конфликтных ситуаций, способных нанести ущерб его репутации или авторитету органов местного самоуправления;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принимать предусмотренные законодательством Российской Федерации,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недопущению возникновения конфликта интересов и урегулированию возникших случаев конфликта интересов;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воздерживаться от публичных высказываний, суждений и оценок в отношении деятельности адм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сельсовет,  Совета депутатов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сельсовет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руководителей, если это не входит в должностные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муниципального служащего;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установленные в органах местного самоуправления правила публичных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 и предоставления служебной информации;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 и Ленинградской области.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Муниципальные служащие, наделенные организационно-распорядительными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отношению к другим муниципальным служащим: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принимать меры по предотвращению и урегулированию конфликта интересов своих подчиненных;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принимать меры по предупреждению коррупции среди подчиненных;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нести ответственность в соответствии с законодательством Российской Федерации и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E2026B" w:rsidRPr="00575341" w:rsidRDefault="00E2026B" w:rsidP="00EB7F53">
      <w:pPr>
        <w:numPr>
          <w:ilvl w:val="0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АНТИКОРРУПЦИОННОГО ПОВЕДЕНИЯ МУНИЦИПАЛЬНОГО СЛУЖАЩЕГО: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Муниципальные служащие обязаны: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 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муниципальные правовые акты и обеспечивать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исполнение.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уведомлять в письменной форме своего непосредственного начальника о наличии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сведения о своих доходах, расходах, об имуществе и обязательствах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а также о доходах, расходах, об имуществе и обязательствах</w:t>
      </w:r>
      <w:r w:rsidR="0072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 своих супруга (супруги) и несовершеннолетних детей в соответствии с законодательством Российской Федерации и </w:t>
      </w:r>
      <w:r w:rsidR="00286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предварительно уведомлять представителя нанимателя о намерении выполнять иную оплачиваемую работу;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получать письменное разрешение представителя нанимателя: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принятие наград,  почетных  и  специальных  званий  (за исключением научных)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беречь  и  использовать  средства  материально-технического  и иного обеспечения,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государственное или муниципальное имущество только в связи с исполнением должностных обязанностей.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Муниципальному служащему запрещается получать в связи с исполнением им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вознаграждения от физических и юридических лиц (подарки,</w:t>
      </w:r>
      <w:r w:rsidR="002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</w:t>
      </w:r>
      <w:r w:rsidR="00286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наличии  близкого  родства  или  свойства (родители, супруги, дети, братья,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</w:p>
    <w:p w:rsidR="00E2026B" w:rsidRPr="00575341" w:rsidRDefault="00E2026B" w:rsidP="00EB7F53">
      <w:pPr>
        <w:numPr>
          <w:ilvl w:val="0"/>
          <w:numId w:val="5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ПРОФЕССИОНАЛЬНОЙ СЛУЖЕБНОЙ ЭТИКИ</w:t>
      </w:r>
    </w:p>
    <w:p w:rsidR="00E2026B" w:rsidRPr="00575341" w:rsidRDefault="00E2026B" w:rsidP="00EB7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служебном поведении муниципальному служащему необходимо исходить из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служебном поведении муниципальный служащий воздерживается от: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Муниципальному служащему при  проведении  проверки не  следует  вступать в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Муниципальный служащий не должен использовать свой официальный статус в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третьей стороны.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Внешний  вид  муниципального  служащего  при  исполнении  им  должностных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в зависимости от условий службы и формата служебного мероприятия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2026B" w:rsidRPr="00575341" w:rsidRDefault="00E2026B" w:rsidP="00EB7F53">
      <w:pPr>
        <w:numPr>
          <w:ilvl w:val="0"/>
          <w:numId w:val="6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КОНФЛИКТНЫЕ СИТУАЦИИ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Муниципальный служащий должен вести себя достойно, действовать в строгом</w:t>
      </w:r>
      <w:r w:rsid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</w:t>
      </w:r>
      <w:r w:rsidR="00575341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Башкортостан, с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должностной инструкцией, а также нормами настоящего Кодекса.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Муниципальный служащий при выполнении своих должностных обязанностей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допускать возникновения конфликтных ситуаций.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случае, если муниципальному служащему не удалось избежать конфликтной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ему необходимо обсудить проблему конфликта с непосредственным руководителем.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E2026B" w:rsidRPr="00575341" w:rsidRDefault="00E2026B" w:rsidP="00EB7F53">
      <w:pPr>
        <w:numPr>
          <w:ilvl w:val="0"/>
          <w:numId w:val="7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ПОЛОЖЕНИЙ КОДЕКСА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в</w:t>
      </w:r>
      <w:r w:rsidR="002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Ивановский сельсовет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865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 район 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 урегулированию  конфликта  интересов  лиц,  а  в  случаях,  предусмотренных</w:t>
      </w:r>
      <w:r w:rsidR="00EB7F53"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и </w:t>
      </w:r>
      <w:r w:rsidR="00286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положений Кодекса влечет применение к муниципальному служащему мер юридической ответственности.</w:t>
      </w:r>
    </w:p>
    <w:p w:rsidR="00E2026B" w:rsidRPr="00575341" w:rsidRDefault="00E2026B" w:rsidP="00EB7F5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p w:rsidR="00AC6D22" w:rsidRPr="00575341" w:rsidRDefault="00AC6D22" w:rsidP="00EB7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D22" w:rsidRPr="00575341" w:rsidSect="00EB7F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9A6"/>
    <w:multiLevelType w:val="multilevel"/>
    <w:tmpl w:val="1C8A2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B6B22"/>
    <w:multiLevelType w:val="multilevel"/>
    <w:tmpl w:val="DAF8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774D4"/>
    <w:multiLevelType w:val="multilevel"/>
    <w:tmpl w:val="60F87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85654"/>
    <w:multiLevelType w:val="multilevel"/>
    <w:tmpl w:val="472E3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70080"/>
    <w:multiLevelType w:val="multilevel"/>
    <w:tmpl w:val="9F8A0D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2018CF"/>
    <w:multiLevelType w:val="multilevel"/>
    <w:tmpl w:val="00C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55D90"/>
    <w:multiLevelType w:val="multilevel"/>
    <w:tmpl w:val="2A1E2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56A51"/>
    <w:multiLevelType w:val="multilevel"/>
    <w:tmpl w:val="F800D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26B"/>
    <w:rsid w:val="00286552"/>
    <w:rsid w:val="002D6E3D"/>
    <w:rsid w:val="00306B25"/>
    <w:rsid w:val="00327AF8"/>
    <w:rsid w:val="003342D1"/>
    <w:rsid w:val="003B0D87"/>
    <w:rsid w:val="00575341"/>
    <w:rsid w:val="0064674E"/>
    <w:rsid w:val="006C43B1"/>
    <w:rsid w:val="00726DC2"/>
    <w:rsid w:val="00806974"/>
    <w:rsid w:val="00882CEE"/>
    <w:rsid w:val="00AC6D22"/>
    <w:rsid w:val="00CF2358"/>
    <w:rsid w:val="00E2026B"/>
    <w:rsid w:val="00E67A15"/>
    <w:rsid w:val="00EB7F53"/>
    <w:rsid w:val="00F6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6B"/>
    <w:rPr>
      <w:b/>
      <w:bCs/>
    </w:rPr>
  </w:style>
  <w:style w:type="paragraph" w:styleId="a5">
    <w:name w:val="Body Text"/>
    <w:basedOn w:val="a"/>
    <w:link w:val="a6"/>
    <w:semiHidden/>
    <w:unhideWhenUsed/>
    <w:rsid w:val="00EB7F5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semiHidden/>
    <w:rsid w:val="00EB7F5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F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4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8251-AE48-4170-9A22-54DD20E9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2019-08-09T04:39:00Z</dcterms:created>
  <dcterms:modified xsi:type="dcterms:W3CDTF">2019-08-09T04:39:00Z</dcterms:modified>
</cp:coreProperties>
</file>