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B32E26" w:rsidTr="0072373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2E26" w:rsidRDefault="00B32E26" w:rsidP="00723730">
            <w:pPr>
              <w:pStyle w:val="a5"/>
              <w:rPr>
                <w:sz w:val="22"/>
                <w:lang w:val="ru-RU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5.8pt;margin-top:.65pt;width:83.95pt;height:93.45pt;z-index:251660288;mso-wrap-style:none" filled="f" stroked="f">
                  <v:textbox style="mso-next-textbox:#_x0000_s1026;mso-fit-shape-to-text:t">
                    <w:txbxContent>
                      <w:p w:rsidR="00B32E26" w:rsidRDefault="00B32E26" w:rsidP="00B32E26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81380" cy="1095375"/>
                              <wp:effectExtent l="19050" t="0" r="0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138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t>Баш</w:t>
            </w:r>
            <w:r>
              <w:rPr>
                <w:rFonts w:ascii="Times New Roman" w:hAnsi="Times New Roman"/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ортостан Республикаһының Хәйбулла районы муниципаль районының </w:t>
            </w:r>
            <w:r w:rsidRPr="0008237C">
              <w:rPr>
                <w:rFonts w:ascii="Times New Roman" w:hAnsi="Times New Roman"/>
                <w:b w:val="0"/>
                <w:sz w:val="22"/>
                <w:lang w:val="ru-RU"/>
              </w:rPr>
              <w:t>Ивановка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B32E26" w:rsidRPr="0008237C" w:rsidRDefault="00B32E26" w:rsidP="00723730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хакимиэте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  <w:p w:rsidR="00B32E26" w:rsidRDefault="00B32E26" w:rsidP="00723730">
            <w:pPr>
              <w:jc w:val="center"/>
              <w:rPr>
                <w:b/>
                <w:sz w:val="22"/>
                <w:lang w:val="be-BY"/>
              </w:rPr>
            </w:pPr>
          </w:p>
          <w:p w:rsidR="00B32E26" w:rsidRDefault="00B32E26" w:rsidP="00723730">
            <w:pPr>
              <w:jc w:val="center"/>
              <w:rPr>
                <w:rFonts w:ascii="B7BOS" w:hAnsi="B7BOS"/>
                <w:sz w:val="20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2E26" w:rsidRDefault="00B32E26" w:rsidP="00723730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2E26" w:rsidRDefault="00B32E26" w:rsidP="00723730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  <w:lang w:val="ru-RU"/>
              </w:rPr>
              <w:t>Иванов</w:t>
            </w:r>
            <w:r>
              <w:rPr>
                <w:sz w:val="22"/>
              </w:rPr>
              <w:t>ский сельсовет муниципального района Хайбуллинский район</w:t>
            </w:r>
          </w:p>
          <w:p w:rsidR="00B32E26" w:rsidRDefault="00B32E26" w:rsidP="00723730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Республики Башкортостан </w:t>
            </w:r>
          </w:p>
          <w:p w:rsidR="00B32E26" w:rsidRPr="0008237C" w:rsidRDefault="00B32E26" w:rsidP="00723730">
            <w:pPr>
              <w:rPr>
                <w:rFonts w:ascii="Times New Roman Bash" w:hAnsi="Times New Roman Bash"/>
                <w:sz w:val="18"/>
                <w:lang w:val="be-BY"/>
              </w:rPr>
            </w:pPr>
          </w:p>
          <w:p w:rsidR="00B32E26" w:rsidRDefault="00B32E26" w:rsidP="00723730">
            <w:pPr>
              <w:jc w:val="center"/>
              <w:rPr>
                <w:sz w:val="20"/>
              </w:rPr>
            </w:pPr>
          </w:p>
        </w:tc>
      </w:tr>
    </w:tbl>
    <w:p w:rsidR="00B32E26" w:rsidRDefault="00B32E26" w:rsidP="00B32E26">
      <w:pPr>
        <w:pStyle w:val="a3"/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№ 20                                                                              от 03 апреля 2013г.</w:t>
      </w:r>
    </w:p>
    <w:p w:rsidR="00B32E26" w:rsidRDefault="00B32E26" w:rsidP="00B32E26">
      <w:pPr>
        <w:pStyle w:val="ConsPlusTitle"/>
        <w:widowControl/>
        <w:jc w:val="center"/>
        <w:outlineLvl w:val="0"/>
      </w:pPr>
    </w:p>
    <w:p w:rsidR="00B32E26" w:rsidRDefault="00B32E26" w:rsidP="00B32E26">
      <w:pPr>
        <w:pStyle w:val="ConsPlusTitle"/>
        <w:widowControl/>
        <w:jc w:val="center"/>
        <w:outlineLvl w:val="0"/>
      </w:pPr>
      <w:r>
        <w:t>ПОСТАНОВЛЕНИЕ</w:t>
      </w:r>
    </w:p>
    <w:p w:rsidR="00B32E26" w:rsidRDefault="00B32E26" w:rsidP="00B32E26">
      <w:pPr>
        <w:pStyle w:val="ConsPlusTitle"/>
        <w:widowControl/>
        <w:jc w:val="center"/>
        <w:outlineLvl w:val="0"/>
      </w:pPr>
    </w:p>
    <w:p w:rsidR="00B32E26" w:rsidRPr="00493D85" w:rsidRDefault="00B32E26" w:rsidP="00B32E2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93D85">
        <w:rPr>
          <w:sz w:val="28"/>
          <w:szCs w:val="28"/>
        </w:rPr>
        <w:t>ОБ УСТАНОВЛЕНИИ ДОПОЛНИТЕЛЬНЫХ ОСНОВАНИЙ ПРИЗНАНИЯ</w:t>
      </w:r>
      <w:r>
        <w:rPr>
          <w:sz w:val="28"/>
          <w:szCs w:val="28"/>
        </w:rPr>
        <w:t xml:space="preserve"> </w:t>
      </w:r>
      <w:proofErr w:type="gramStart"/>
      <w:r w:rsidRPr="00493D85">
        <w:rPr>
          <w:sz w:val="28"/>
          <w:szCs w:val="28"/>
        </w:rPr>
        <w:t>БЕЗНАДЕЖНЫМИ</w:t>
      </w:r>
      <w:proofErr w:type="gramEnd"/>
      <w:r w:rsidRPr="00493D85">
        <w:rPr>
          <w:sz w:val="28"/>
          <w:szCs w:val="28"/>
        </w:rPr>
        <w:t xml:space="preserve"> К ВЗЫСКАНИЮ НЕДОИМКИ И ЗАДОЛЖЕННОСТИ</w:t>
      </w:r>
      <w:r>
        <w:rPr>
          <w:sz w:val="28"/>
          <w:szCs w:val="28"/>
        </w:rPr>
        <w:t xml:space="preserve"> </w:t>
      </w:r>
      <w:r w:rsidRPr="00493D85">
        <w:rPr>
          <w:sz w:val="28"/>
          <w:szCs w:val="28"/>
        </w:rPr>
        <w:t>ПО ПЕНЯМ И ШТРАФАМ ФИЗИЧЕСКИХ ЛИЦ</w:t>
      </w:r>
    </w:p>
    <w:p w:rsidR="00B32E26" w:rsidRPr="00493D85" w:rsidRDefault="00B32E26" w:rsidP="00B32E2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93D85">
        <w:rPr>
          <w:sz w:val="28"/>
          <w:szCs w:val="28"/>
        </w:rPr>
        <w:t>ПО НАЛОГУ НА ИМУЩЕСТВО И ЗЕМЕЛЬНОМУ  НАЛОГУ</w:t>
      </w:r>
    </w:p>
    <w:p w:rsidR="00B32E26" w:rsidRPr="00493D85" w:rsidRDefault="00B32E26" w:rsidP="00B32E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32E26" w:rsidRPr="00493D85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0D0030">
        <w:rPr>
          <w:sz w:val="28"/>
          <w:szCs w:val="28"/>
        </w:rPr>
        <w:t xml:space="preserve">Настоящее Постановление устанавливает дополнительные основания признания безнадежными к взысканию недоимки и задолженности по пеням и штрафам физических лиц по налогу на имущество и земельному налогу на основании </w:t>
      </w:r>
      <w:hyperlink r:id="rId5" w:history="1">
        <w:r w:rsidRPr="000D0030">
          <w:rPr>
            <w:sz w:val="28"/>
            <w:szCs w:val="28"/>
          </w:rPr>
          <w:t>пункта 3 статьи 59</w:t>
        </w:r>
      </w:hyperlink>
      <w:r w:rsidRPr="000D0030">
        <w:rPr>
          <w:sz w:val="28"/>
          <w:szCs w:val="28"/>
        </w:rPr>
        <w:t xml:space="preserve"> Налогового кодекса Российской Федерации и перечень документов, подтверждающих обстоятельства признания безнадежными к взысканию недоимки и задолженности по пеням и штрафам физических лиц по налогу на имущество и земельному налогу.</w:t>
      </w:r>
      <w:proofErr w:type="gramEnd"/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003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Ивановский</w:t>
      </w:r>
      <w:r w:rsidRPr="000D0030">
        <w:rPr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0030">
        <w:rPr>
          <w:sz w:val="28"/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 и штрафам физических лиц по налогу на имущество и земельному налогу:</w:t>
      </w: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0030">
        <w:rPr>
          <w:sz w:val="28"/>
          <w:szCs w:val="28"/>
        </w:rPr>
        <w:t>1)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0030">
        <w:rPr>
          <w:sz w:val="28"/>
          <w:szCs w:val="28"/>
        </w:rPr>
        <w:t xml:space="preserve">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0D0030">
          <w:rPr>
            <w:sz w:val="28"/>
            <w:szCs w:val="28"/>
          </w:rPr>
          <w:t>пунктами 3</w:t>
        </w:r>
      </w:hyperlink>
      <w:r w:rsidRPr="000D0030">
        <w:rPr>
          <w:sz w:val="28"/>
          <w:szCs w:val="28"/>
        </w:rPr>
        <w:t xml:space="preserve">, </w:t>
      </w:r>
      <w:hyperlink r:id="rId7" w:history="1">
        <w:r w:rsidRPr="000D0030">
          <w:rPr>
            <w:sz w:val="28"/>
            <w:szCs w:val="28"/>
          </w:rPr>
          <w:t>4 части 1 статьи 46</w:t>
        </w:r>
      </w:hyperlink>
      <w:r w:rsidRPr="000D0030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0030">
        <w:rPr>
          <w:sz w:val="28"/>
          <w:szCs w:val="28"/>
        </w:rPr>
        <w:t xml:space="preserve">3) наличие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0D0030">
        <w:rPr>
          <w:sz w:val="28"/>
          <w:szCs w:val="28"/>
        </w:rPr>
        <w:t>в право</w:t>
      </w:r>
      <w:proofErr w:type="gramEnd"/>
      <w:r w:rsidRPr="000D0030">
        <w:rPr>
          <w:sz w:val="28"/>
          <w:szCs w:val="28"/>
        </w:rPr>
        <w:t xml:space="preserve"> наследования в установленный срок;</w:t>
      </w: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0030">
        <w:rPr>
          <w:sz w:val="28"/>
          <w:szCs w:val="28"/>
        </w:rPr>
        <w:lastRenderedPageBreak/>
        <w:t>4)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0030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8" w:history="1">
        <w:r w:rsidRPr="000D0030">
          <w:rPr>
            <w:sz w:val="28"/>
            <w:szCs w:val="28"/>
          </w:rPr>
          <w:t>пунктом</w:t>
        </w:r>
      </w:hyperlink>
      <w:r w:rsidRPr="000D0030">
        <w:rPr>
          <w:sz w:val="28"/>
          <w:szCs w:val="28"/>
        </w:rPr>
        <w:t xml:space="preserve"> 1 Постановления, являются:</w:t>
      </w: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0D0030">
        <w:rPr>
          <w:sz w:val="28"/>
          <w:szCs w:val="28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</w:t>
      </w:r>
      <w:hyperlink r:id="rId9" w:history="1">
        <w:r w:rsidRPr="000D0030">
          <w:rPr>
            <w:sz w:val="28"/>
            <w:szCs w:val="28"/>
          </w:rPr>
          <w:t>пунктами 1</w:t>
        </w:r>
      </w:hyperlink>
      <w:r w:rsidRPr="000D0030">
        <w:rPr>
          <w:sz w:val="28"/>
          <w:szCs w:val="28"/>
        </w:rPr>
        <w:t xml:space="preserve"> - </w:t>
      </w:r>
      <w:hyperlink r:id="rId10" w:history="1">
        <w:r w:rsidRPr="000D0030">
          <w:rPr>
            <w:sz w:val="28"/>
            <w:szCs w:val="28"/>
          </w:rPr>
          <w:t>4 пункта 1</w:t>
        </w:r>
      </w:hyperlink>
      <w:r w:rsidRPr="000D0030">
        <w:rPr>
          <w:sz w:val="28"/>
          <w:szCs w:val="28"/>
        </w:rPr>
        <w:t xml:space="preserve"> настоящего Постановления;</w:t>
      </w:r>
      <w:proofErr w:type="gramEnd"/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0030">
        <w:rPr>
          <w:sz w:val="28"/>
          <w:szCs w:val="28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</w:t>
      </w:r>
      <w:hyperlink r:id="rId11" w:history="1">
        <w:r w:rsidRPr="000D0030">
          <w:rPr>
            <w:sz w:val="28"/>
            <w:szCs w:val="28"/>
          </w:rPr>
          <w:t>пунктом 2 пункта 1</w:t>
        </w:r>
      </w:hyperlink>
      <w:r w:rsidRPr="000D0030">
        <w:rPr>
          <w:sz w:val="28"/>
          <w:szCs w:val="28"/>
        </w:rPr>
        <w:t xml:space="preserve"> настоящего Постановления;</w:t>
      </w: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0030">
        <w:rPr>
          <w:sz w:val="28"/>
          <w:szCs w:val="28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</w:t>
      </w:r>
      <w:hyperlink r:id="rId12" w:history="1">
        <w:r w:rsidRPr="000D0030">
          <w:rPr>
            <w:sz w:val="28"/>
            <w:szCs w:val="28"/>
          </w:rPr>
          <w:t>пунктом 3 пункта 1</w:t>
        </w:r>
      </w:hyperlink>
      <w:r w:rsidRPr="000D0030">
        <w:rPr>
          <w:sz w:val="28"/>
          <w:szCs w:val="28"/>
        </w:rPr>
        <w:t xml:space="preserve"> настоящего Постановления.</w:t>
      </w: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0030">
        <w:rPr>
          <w:sz w:val="28"/>
          <w:szCs w:val="28"/>
        </w:rPr>
        <w:t xml:space="preserve">3. Решение о признании </w:t>
      </w:r>
      <w:proofErr w:type="gramStart"/>
      <w:r w:rsidRPr="000D0030">
        <w:rPr>
          <w:sz w:val="28"/>
          <w:szCs w:val="28"/>
        </w:rPr>
        <w:t>безнадежными</w:t>
      </w:r>
      <w:proofErr w:type="gramEnd"/>
      <w:r w:rsidRPr="000D0030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налогу на имущество и земельному налогу принимается налоговым органом по месту учета физического лица.</w:t>
      </w: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0030">
        <w:rPr>
          <w:sz w:val="28"/>
          <w:szCs w:val="28"/>
        </w:rPr>
        <w:t>4. Настоящее Постановление вступает в силу по истечении десяти дней со дн</w:t>
      </w:r>
      <w:r>
        <w:rPr>
          <w:sz w:val="28"/>
          <w:szCs w:val="28"/>
        </w:rPr>
        <w:t>я его официального обнародования на информационном стенде Администрации сельского поселения Ивановский сельсовет муниципального района Хайбуллинский район Республики Башкортостан.</w:t>
      </w: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2E26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D0030">
        <w:rPr>
          <w:sz w:val="28"/>
          <w:szCs w:val="28"/>
        </w:rPr>
        <w:t>сельского поселения</w:t>
      </w:r>
    </w:p>
    <w:p w:rsidR="00B32E26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Ивановский сельсовет</w:t>
      </w:r>
    </w:p>
    <w:p w:rsidR="00B32E26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32E26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  <w:r w:rsidRPr="000D0030">
        <w:rPr>
          <w:sz w:val="28"/>
          <w:szCs w:val="28"/>
        </w:rPr>
        <w:tab/>
      </w: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О.А.Андреев</w:t>
      </w:r>
      <w:r w:rsidRPr="000D0030">
        <w:rPr>
          <w:sz w:val="28"/>
          <w:szCs w:val="28"/>
        </w:rPr>
        <w:tab/>
      </w:r>
      <w:r w:rsidRPr="000D0030">
        <w:rPr>
          <w:sz w:val="28"/>
          <w:szCs w:val="28"/>
        </w:rPr>
        <w:tab/>
      </w:r>
      <w:r w:rsidRPr="000D0030">
        <w:rPr>
          <w:sz w:val="28"/>
          <w:szCs w:val="28"/>
        </w:rPr>
        <w:tab/>
      </w:r>
      <w:r w:rsidRPr="000D0030">
        <w:rPr>
          <w:sz w:val="28"/>
          <w:szCs w:val="28"/>
        </w:rPr>
        <w:tab/>
      </w:r>
      <w:r w:rsidRPr="000D0030">
        <w:rPr>
          <w:sz w:val="28"/>
          <w:szCs w:val="28"/>
        </w:rPr>
        <w:tab/>
      </w:r>
      <w:r w:rsidRPr="000D0030">
        <w:rPr>
          <w:sz w:val="28"/>
          <w:szCs w:val="28"/>
        </w:rPr>
        <w:tab/>
        <w:t xml:space="preserve">         </w:t>
      </w: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2E26" w:rsidRPr="000D0030" w:rsidRDefault="00B32E26" w:rsidP="00B32E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2E26" w:rsidRPr="000D0030" w:rsidRDefault="00B32E26" w:rsidP="00B32E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2E26" w:rsidRPr="000D0030" w:rsidRDefault="00B32E26" w:rsidP="00B32E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427D" w:rsidRDefault="00EB414A"/>
    <w:sectPr w:rsidR="008A427D" w:rsidSect="007C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2E26"/>
    <w:rsid w:val="00780595"/>
    <w:rsid w:val="007C1395"/>
    <w:rsid w:val="00B32E26"/>
    <w:rsid w:val="00DE3C2D"/>
    <w:rsid w:val="00EB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2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B32E2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32E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32E2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B32E2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2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016BB6B6B3380B3266743F1AF8AA0087A573CA64638A0C5298B848FAE74EED9E150D2365AB24705D9E4aDX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1016BB6B6B3380B326794EE7C3D5A909730B36A94131FF9076D0D9D8A77EB99EAE09907257B043a0XCI" TargetMode="External"/><Relationship Id="rId12" Type="http://schemas.openxmlformats.org/officeDocument/2006/relationships/hyperlink" Target="consultantplus://offline/ref=181016BB6B6B3380B3266743F1AF8AA0087A573CA64638A0C5298B848FAE74EED9E150D2365AB24705D9E5aDX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016BB6B6B3380B326794EE7C3D5A909730B36A94131FF9076D0D9D8A77EB99EAE09907257B043a0XDI" TargetMode="External"/><Relationship Id="rId11" Type="http://schemas.openxmlformats.org/officeDocument/2006/relationships/hyperlink" Target="consultantplus://offline/ref=181016BB6B6B3380B3266743F1AF8AA0087A573CA64638A0C5298B848FAE74EED9E150D2365AB24705D9E5aDXDI" TargetMode="External"/><Relationship Id="rId5" Type="http://schemas.openxmlformats.org/officeDocument/2006/relationships/hyperlink" Target="consultantplus://offline/ref=181016BB6B6B3380B326794EE7C3D5A909730E39A54531FF9076D0D9D8A77EB99EAE09907356aBX6I" TargetMode="External"/><Relationship Id="rId10" Type="http://schemas.openxmlformats.org/officeDocument/2006/relationships/hyperlink" Target="consultantplus://offline/ref=181016BB6B6B3380B3266743F1AF8AA0087A573CA64638A0C5298B848FAE74EED9E150D2365AB24705D9E5aDXF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81016BB6B6B3380B3266743F1AF8AA0087A573CA64638A0C5298B848FAE74EED9E150D2365AB24705D9E5aDX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Company>Microsoft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2013-04-03T04:36:00Z</dcterms:created>
  <dcterms:modified xsi:type="dcterms:W3CDTF">2013-04-03T04:37:00Z</dcterms:modified>
</cp:coreProperties>
</file>